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194EB" w14:textId="3939663E" w:rsidR="00AC339E" w:rsidRDefault="00AC339E">
      <w:r>
        <w:rPr>
          <w:rFonts w:hint="eastAsia"/>
        </w:rPr>
        <w:t>Token、pubkey、hardwardId获取方式</w:t>
      </w:r>
    </w:p>
    <w:p w14:paraId="233632F6" w14:textId="0856D8B4" w:rsidR="00AC339E" w:rsidRDefault="00AC339E">
      <w:r w:rsidRPr="00AC339E">
        <w:t>在右上角启用 Developer mode（开发人员模式），然后按 Service Worker，或者您可以右键单击扩展窗口并使用 inspect/inspect 元素。您将看到打开的新选项卡。</w:t>
      </w:r>
      <w:r>
        <w:rPr>
          <w:noProof/>
        </w:rPr>
        <w:drawing>
          <wp:inline distT="0" distB="0" distL="0" distR="0" wp14:anchorId="06C43714" wp14:editId="51FD80AA">
            <wp:extent cx="5274310" cy="3139440"/>
            <wp:effectExtent l="0" t="0" r="2540" b="3810"/>
            <wp:docPr id="17115650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56502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52A23" w14:textId="359EE2BC" w:rsidR="00AC339E" w:rsidRDefault="00AC339E">
      <w:r w:rsidRPr="00AC339E">
        <w:t>前往 网络 选项卡，然后打开 Bless 扩展并登录您的帐户。</w:t>
      </w:r>
    </w:p>
    <w:p w14:paraId="5DF63EAF" w14:textId="19D912F8" w:rsidR="00AC339E" w:rsidRDefault="00AC339E">
      <w:r w:rsidRPr="00AC339E">
        <w:t>登录帐户后，使用您的公钥搜索 name（例如：12D3xxxx：hardwareid），打开并复制</w:t>
      </w:r>
      <w:r>
        <w:rPr>
          <w:rFonts w:hint="eastAsia"/>
        </w:rPr>
        <w:t>pubkey</w:t>
      </w:r>
      <w:r w:rsidRPr="00AC339E">
        <w:t>和 hardwareid</w:t>
      </w:r>
    </w:p>
    <w:p w14:paraId="62593495" w14:textId="01E7E81C" w:rsidR="00AC339E" w:rsidRDefault="00AC339E">
      <w:r>
        <w:rPr>
          <w:noProof/>
        </w:rPr>
        <w:drawing>
          <wp:inline distT="0" distB="0" distL="0" distR="0" wp14:anchorId="38C03298" wp14:editId="54819939">
            <wp:extent cx="5274310" cy="3051175"/>
            <wp:effectExtent l="0" t="0" r="2540" b="0"/>
            <wp:docPr id="2491912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19124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C407F" w14:textId="3EF5969A" w:rsidR="00AC339E" w:rsidRDefault="00AC339E">
      <w:pPr>
        <w:rPr>
          <w:rFonts w:hint="eastAsia"/>
        </w:rPr>
      </w:pPr>
      <w:r>
        <w:rPr>
          <w:rFonts w:hint="eastAsia"/>
        </w:rPr>
        <w:t>在登录后的浏览器插件，右键inspect(检查)，打开并切换如下图所示，即可以获取userToken</w:t>
      </w:r>
    </w:p>
    <w:p w14:paraId="6048FCF4" w14:textId="0E12FB3E" w:rsidR="00AC339E" w:rsidRDefault="00AC339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93D3B17" wp14:editId="1923C06B">
            <wp:extent cx="5274310" cy="2958465"/>
            <wp:effectExtent l="0" t="0" r="2540" b="0"/>
            <wp:docPr id="20321716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17161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3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950"/>
    <w:rsid w:val="00510464"/>
    <w:rsid w:val="00512950"/>
    <w:rsid w:val="00AC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5CE5E"/>
  <w15:chartTrackingRefBased/>
  <w15:docId w15:val="{C3D63D12-4143-4326-A6AD-E00EFB93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1295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29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95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295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295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295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295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295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1295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129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129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1295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1295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1295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1295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1295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1295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1295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12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295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129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2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129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295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1295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129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1295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129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</Words>
  <Characters>240</Characters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2025-03-01T12:49:00Z</dcterms:created>
  <dcterms:modified xsi:type="dcterms:W3CDTF">2025-03-01T12:54:00Z</dcterms:modified>
</cp:coreProperties>
</file>